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5D649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27</w:t>
      </w:r>
      <w:r w:rsidR="00ED522D" w:rsidRPr="00ED522D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 w:rsidR="00ED522D">
        <w:rPr>
          <w:rFonts w:ascii="Calibri" w:hAnsi="Calibri"/>
          <w:b/>
          <w:bCs/>
          <w:i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sz w:val="32"/>
          <w:szCs w:val="32"/>
        </w:rPr>
        <w:t>November</w:t>
      </w:r>
      <w:r w:rsidR="00ED522D">
        <w:rPr>
          <w:rFonts w:ascii="Calibri" w:hAnsi="Calibri"/>
          <w:b/>
          <w:bCs/>
          <w:i/>
          <w:sz w:val="32"/>
          <w:szCs w:val="32"/>
        </w:rPr>
        <w:t xml:space="preserve"> 2017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5D6498">
        <w:rPr>
          <w:rFonts w:ascii="Calibri" w:hAnsi="Calibri"/>
          <w:b/>
          <w:bCs/>
          <w:sz w:val="24"/>
          <w:szCs w:val="24"/>
        </w:rPr>
        <w:t>6</w:t>
      </w:r>
      <w:r w:rsidR="005D6498" w:rsidRPr="005D6498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5D6498">
        <w:rPr>
          <w:rFonts w:ascii="Calibri" w:hAnsi="Calibri"/>
          <w:b/>
          <w:bCs/>
          <w:sz w:val="24"/>
          <w:szCs w:val="24"/>
        </w:rPr>
        <w:t xml:space="preserve"> December</w:t>
      </w:r>
      <w:r w:rsidR="00B83BD4">
        <w:rPr>
          <w:rFonts w:ascii="Calibri" w:hAnsi="Calibri"/>
          <w:b/>
          <w:bCs/>
          <w:sz w:val="24"/>
          <w:szCs w:val="24"/>
        </w:rPr>
        <w:t xml:space="preserve"> 2017 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3D412D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>Public Forum 7.30 pm -  Public comments will be taken before the Meeting commences but are restricted to 15 minutes unless the Chairman allows otherwise.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Public Forum </w:t>
      </w:r>
    </w:p>
    <w:p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0B4C8F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772EF2" w:rsidRDefault="00772EF2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142214" w:rsidRDefault="0014221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  <w:r w:rsidR="00083AAE">
        <w:rPr>
          <w:rFonts w:ascii="Calibri" w:hAnsi="Calibri"/>
          <w:b/>
          <w:sz w:val="24"/>
          <w:szCs w:val="24"/>
        </w:rPr>
        <w:t xml:space="preserve"> </w:t>
      </w:r>
    </w:p>
    <w:p w:rsidR="005B3B57" w:rsidRP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5D6498">
        <w:rPr>
          <w:rFonts w:ascii="Calibri" w:hAnsi="Calibri"/>
          <w:sz w:val="24"/>
          <w:szCs w:val="24"/>
          <w:lang w:val="en-US"/>
        </w:rPr>
        <w:t>1</w:t>
      </w:r>
      <w:r w:rsidR="005D6498" w:rsidRPr="005D6498">
        <w:rPr>
          <w:rFonts w:ascii="Calibri" w:hAnsi="Calibri"/>
          <w:sz w:val="24"/>
          <w:szCs w:val="24"/>
          <w:vertAlign w:val="superscript"/>
          <w:lang w:val="en-US"/>
        </w:rPr>
        <w:t>st</w:t>
      </w:r>
      <w:r w:rsidR="005D6498">
        <w:rPr>
          <w:rFonts w:ascii="Calibri" w:hAnsi="Calibri"/>
          <w:sz w:val="24"/>
          <w:szCs w:val="24"/>
          <w:lang w:val="en-US"/>
        </w:rPr>
        <w:t xml:space="preserve"> November </w:t>
      </w:r>
      <w:r w:rsidR="00ED522D">
        <w:rPr>
          <w:rFonts w:ascii="Calibri" w:hAnsi="Calibri"/>
          <w:sz w:val="24"/>
          <w:szCs w:val="24"/>
          <w:lang w:val="en-US"/>
        </w:rPr>
        <w:t xml:space="preserve"> </w:t>
      </w:r>
      <w:r w:rsidR="003D412D">
        <w:rPr>
          <w:rFonts w:ascii="Calibri" w:hAnsi="Calibri"/>
          <w:sz w:val="24"/>
          <w:szCs w:val="24"/>
          <w:lang w:val="en-US"/>
        </w:rPr>
        <w:t>2017</w:t>
      </w:r>
    </w:p>
    <w:p w:rsidR="00B515C3" w:rsidRPr="00B515C3" w:rsidRDefault="00B515C3" w:rsidP="00B515C3">
      <w:pPr>
        <w:rPr>
          <w:rFonts w:ascii="Calibri" w:hAnsi="Calibri"/>
          <w:sz w:val="24"/>
          <w:szCs w:val="24"/>
          <w:lang w:val="en-US"/>
        </w:rPr>
      </w:pPr>
    </w:p>
    <w:p w:rsidR="005D6498" w:rsidRPr="00083AAE" w:rsidRDefault="005D6498" w:rsidP="005D649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proofErr w:type="spellStart"/>
      <w:r w:rsidRPr="00083AAE">
        <w:rPr>
          <w:rFonts w:ascii="Calibri" w:hAnsi="Calibri"/>
          <w:b/>
          <w:sz w:val="24"/>
          <w:szCs w:val="24"/>
          <w:lang w:val="en-US"/>
        </w:rPr>
        <w:t>Neighbourhood</w:t>
      </w:r>
      <w:proofErr w:type="spellEnd"/>
      <w:r w:rsidRPr="00083AAE">
        <w:rPr>
          <w:rFonts w:ascii="Calibri" w:hAnsi="Calibri"/>
          <w:b/>
          <w:sz w:val="24"/>
          <w:szCs w:val="24"/>
          <w:lang w:val="en-US"/>
        </w:rPr>
        <w:t xml:space="preserve"> Plan – Single Issue Plan -</w:t>
      </w:r>
      <w:r w:rsidR="00083AAE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083AAE">
        <w:rPr>
          <w:rFonts w:ascii="Calibri" w:hAnsi="Calibri"/>
          <w:sz w:val="24"/>
          <w:szCs w:val="24"/>
          <w:lang w:val="en-US"/>
        </w:rPr>
        <w:t xml:space="preserve">To discuss with planning consultant A Thompson the option of developing a Single Issue </w:t>
      </w:r>
      <w:proofErr w:type="spellStart"/>
      <w:r w:rsidRPr="00083AAE">
        <w:rPr>
          <w:rFonts w:ascii="Calibri" w:hAnsi="Calibri"/>
          <w:sz w:val="24"/>
          <w:szCs w:val="24"/>
          <w:lang w:val="en-US"/>
        </w:rPr>
        <w:t>Neighbourhood</w:t>
      </w:r>
      <w:proofErr w:type="spellEnd"/>
      <w:r w:rsidRPr="00083AAE">
        <w:rPr>
          <w:rFonts w:ascii="Calibri" w:hAnsi="Calibri"/>
          <w:sz w:val="24"/>
          <w:szCs w:val="24"/>
          <w:lang w:val="en-US"/>
        </w:rPr>
        <w:t xml:space="preserve"> Plan  </w:t>
      </w:r>
    </w:p>
    <w:p w:rsidR="005D6498" w:rsidRPr="00083AAE" w:rsidRDefault="005D6498" w:rsidP="005D6498">
      <w:pPr>
        <w:pStyle w:val="ListParagraph"/>
        <w:rPr>
          <w:rFonts w:ascii="Calibri" w:hAnsi="Calibri"/>
          <w:b/>
          <w:sz w:val="24"/>
          <w:szCs w:val="24"/>
          <w:lang w:val="en-US"/>
        </w:rPr>
      </w:pPr>
    </w:p>
    <w:p w:rsidR="00B515C3" w:rsidRPr="00083AAE" w:rsidRDefault="00B515C3" w:rsidP="00B515C3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en-US"/>
        </w:rPr>
      </w:pPr>
      <w:r w:rsidRPr="00083AAE">
        <w:rPr>
          <w:rFonts w:ascii="Calibri" w:hAnsi="Calibri"/>
          <w:b/>
          <w:sz w:val="24"/>
          <w:szCs w:val="24"/>
          <w:lang w:val="en-US"/>
        </w:rPr>
        <w:t xml:space="preserve">Telephone Box proposal </w:t>
      </w:r>
    </w:p>
    <w:p w:rsidR="005D6498" w:rsidRPr="00083AAE" w:rsidRDefault="005D6498" w:rsidP="005D6498">
      <w:pPr>
        <w:ind w:left="360"/>
        <w:rPr>
          <w:rFonts w:ascii="Calibri" w:hAnsi="Calibri"/>
          <w:sz w:val="24"/>
          <w:szCs w:val="24"/>
          <w:lang w:val="en-US"/>
        </w:rPr>
      </w:pPr>
      <w:r w:rsidRPr="00083AAE">
        <w:rPr>
          <w:rFonts w:ascii="Calibri" w:hAnsi="Calibri"/>
          <w:sz w:val="24"/>
          <w:szCs w:val="24"/>
          <w:lang w:val="en-US"/>
        </w:rPr>
        <w:t xml:space="preserve">To receive an update on questions raised by </w:t>
      </w:r>
      <w:proofErr w:type="spellStart"/>
      <w:r w:rsidRPr="00083AAE">
        <w:rPr>
          <w:rFonts w:ascii="Calibri" w:hAnsi="Calibri"/>
          <w:sz w:val="24"/>
          <w:szCs w:val="24"/>
          <w:lang w:val="en-US"/>
        </w:rPr>
        <w:t>Councillors</w:t>
      </w:r>
      <w:proofErr w:type="spellEnd"/>
      <w:r w:rsidRPr="00083AAE">
        <w:rPr>
          <w:rFonts w:ascii="Calibri" w:hAnsi="Calibri"/>
          <w:sz w:val="24"/>
          <w:szCs w:val="24"/>
          <w:lang w:val="en-US"/>
        </w:rPr>
        <w:t xml:space="preserve"> 1.11.2017</w:t>
      </w:r>
    </w:p>
    <w:p w:rsidR="005D6498" w:rsidRPr="005D6498" w:rsidRDefault="005D6498" w:rsidP="005D6498">
      <w:pPr>
        <w:rPr>
          <w:rFonts w:ascii="Calibri" w:hAnsi="Calibri"/>
          <w:b/>
          <w:color w:val="FF0000"/>
          <w:sz w:val="24"/>
          <w:szCs w:val="24"/>
          <w:lang w:val="en-US"/>
        </w:rPr>
      </w:pPr>
    </w:p>
    <w:p w:rsidR="005D6498" w:rsidRPr="00C93768" w:rsidRDefault="005D6498" w:rsidP="00B515C3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en-US"/>
        </w:rPr>
      </w:pPr>
      <w:r w:rsidRPr="00C93768">
        <w:rPr>
          <w:rFonts w:ascii="Calibri" w:hAnsi="Calibri"/>
          <w:b/>
          <w:sz w:val="24"/>
          <w:szCs w:val="24"/>
          <w:lang w:val="en-US"/>
        </w:rPr>
        <w:t xml:space="preserve">Co-option of Councillor </w:t>
      </w:r>
    </w:p>
    <w:p w:rsidR="005D6498" w:rsidRPr="00C93768" w:rsidRDefault="005D6498" w:rsidP="005D6498">
      <w:pPr>
        <w:ind w:left="360"/>
        <w:rPr>
          <w:rFonts w:ascii="Calibri" w:hAnsi="Calibri"/>
          <w:sz w:val="24"/>
          <w:szCs w:val="24"/>
          <w:lang w:val="en-US"/>
        </w:rPr>
      </w:pPr>
      <w:r w:rsidRPr="00C93768">
        <w:rPr>
          <w:rFonts w:ascii="Calibri" w:hAnsi="Calibri"/>
          <w:sz w:val="24"/>
          <w:szCs w:val="24"/>
          <w:lang w:val="en-US"/>
        </w:rPr>
        <w:t xml:space="preserve">To discuss candidates for the </w:t>
      </w:r>
      <w:proofErr w:type="spellStart"/>
      <w:r w:rsidRPr="00C93768">
        <w:rPr>
          <w:rFonts w:ascii="Calibri" w:hAnsi="Calibri"/>
          <w:sz w:val="24"/>
          <w:szCs w:val="24"/>
          <w:lang w:val="en-US"/>
        </w:rPr>
        <w:t>Toft</w:t>
      </w:r>
      <w:proofErr w:type="spellEnd"/>
      <w:r w:rsidRPr="00C93768">
        <w:rPr>
          <w:rFonts w:ascii="Calibri" w:hAnsi="Calibri"/>
          <w:sz w:val="24"/>
          <w:szCs w:val="24"/>
          <w:lang w:val="en-US"/>
        </w:rPr>
        <w:t xml:space="preserve"> Ward vacancy </w:t>
      </w:r>
    </w:p>
    <w:p w:rsidR="00E41271" w:rsidRPr="00E41271" w:rsidRDefault="00E41271" w:rsidP="00E41271">
      <w:pPr>
        <w:ind w:left="360"/>
        <w:rPr>
          <w:rFonts w:ascii="Calibri" w:hAnsi="Calibri"/>
          <w:sz w:val="24"/>
          <w:szCs w:val="24"/>
          <w:lang w:val="en-US"/>
        </w:rPr>
      </w:pPr>
    </w:p>
    <w:p w:rsidR="005D6498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>:</w:t>
      </w:r>
    </w:p>
    <w:p w:rsidR="00372BD8" w:rsidRDefault="00372BD8" w:rsidP="005D6498">
      <w:pPr>
        <w:ind w:firstLine="360"/>
        <w:rPr>
          <w:rFonts w:ascii="Calibri" w:hAnsi="Calibri"/>
          <w:sz w:val="24"/>
          <w:szCs w:val="24"/>
          <w:lang w:val="en-US"/>
        </w:rPr>
      </w:pPr>
      <w:r w:rsidRPr="005D6498">
        <w:rPr>
          <w:rFonts w:ascii="Calibri" w:hAnsi="Calibri"/>
          <w:sz w:val="24"/>
          <w:szCs w:val="24"/>
          <w:lang w:val="en-US"/>
        </w:rPr>
        <w:t xml:space="preserve"> To receive a report on Cheshire East Council </w:t>
      </w:r>
    </w:p>
    <w:p w:rsidR="00083AAE" w:rsidRPr="005D6498" w:rsidRDefault="00083AAE" w:rsidP="005D6498">
      <w:pPr>
        <w:ind w:firstLine="360"/>
        <w:rPr>
          <w:rFonts w:ascii="Calibri" w:hAnsi="Calibri"/>
          <w:sz w:val="24"/>
          <w:szCs w:val="24"/>
          <w:lang w:val="en-US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30542F">
        <w:rPr>
          <w:rFonts w:ascii="Calibri" w:hAnsi="Calibri"/>
          <w:sz w:val="24"/>
          <w:szCs w:val="24"/>
        </w:rPr>
        <w:t>1</w:t>
      </w:r>
      <w:r w:rsidR="005D6498">
        <w:rPr>
          <w:rFonts w:ascii="Calibri" w:hAnsi="Calibri"/>
          <w:sz w:val="24"/>
          <w:szCs w:val="24"/>
        </w:rPr>
        <w:t>2</w:t>
      </w:r>
      <w:r w:rsidR="00ED522D">
        <w:rPr>
          <w:rFonts w:ascii="Calibri" w:hAnsi="Calibri"/>
          <w:sz w:val="24"/>
          <w:szCs w:val="24"/>
        </w:rPr>
        <w:t>/17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E00872" w:rsidRPr="005B3B57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30542F">
        <w:rPr>
          <w:rFonts w:ascii="Calibri" w:hAnsi="Calibri"/>
          <w:sz w:val="24"/>
          <w:szCs w:val="24"/>
        </w:rPr>
        <w:t>1</w:t>
      </w:r>
      <w:r w:rsidR="00C80779">
        <w:rPr>
          <w:rFonts w:ascii="Calibri" w:hAnsi="Calibri"/>
          <w:sz w:val="24"/>
          <w:szCs w:val="24"/>
        </w:rPr>
        <w:t>2</w:t>
      </w:r>
      <w:r w:rsidR="00ED522D">
        <w:rPr>
          <w:rFonts w:ascii="Calibri" w:hAnsi="Calibri"/>
          <w:sz w:val="24"/>
          <w:szCs w:val="24"/>
        </w:rPr>
        <w:t>/17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5D6498" w:rsidRPr="005D6498" w:rsidRDefault="005D6498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5D6498">
        <w:rPr>
          <w:rFonts w:ascii="Calibri" w:hAnsi="Calibri"/>
          <w:sz w:val="24"/>
          <w:szCs w:val="24"/>
        </w:rPr>
        <w:t xml:space="preserve">To approve the budget and precept </w:t>
      </w:r>
      <w:r>
        <w:rPr>
          <w:rFonts w:ascii="Calibri" w:hAnsi="Calibri"/>
          <w:sz w:val="24"/>
          <w:szCs w:val="24"/>
        </w:rPr>
        <w:t>for 2018/19</w:t>
      </w:r>
    </w:p>
    <w:p w:rsidR="00A67D22" w:rsidRDefault="00A67D22" w:rsidP="00A67D22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5251C1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General Highways issues </w:t>
      </w:r>
      <w:r w:rsidR="00AA47DA">
        <w:rPr>
          <w:rFonts w:ascii="Calibri" w:hAnsi="Calibri"/>
          <w:sz w:val="24"/>
          <w:szCs w:val="24"/>
        </w:rPr>
        <w:t>–</w:t>
      </w:r>
      <w:r w:rsidR="00C05D43" w:rsidRPr="005B3B57">
        <w:rPr>
          <w:rFonts w:ascii="Calibri" w:hAnsi="Calibri"/>
          <w:sz w:val="24"/>
          <w:szCs w:val="24"/>
        </w:rPr>
        <w:t>GC</w:t>
      </w:r>
    </w:p>
    <w:p w:rsidR="00C90EBD" w:rsidRPr="00083AAE" w:rsidRDefault="00C90EBD" w:rsidP="00C90EB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083AAE">
        <w:rPr>
          <w:rFonts w:ascii="Calibri" w:hAnsi="Calibri"/>
          <w:sz w:val="24"/>
          <w:szCs w:val="24"/>
        </w:rPr>
        <w:t>Average speed cameras</w:t>
      </w:r>
    </w:p>
    <w:p w:rsidR="009A1012" w:rsidRDefault="009A1012" w:rsidP="00C90EB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Speed</w:t>
      </w:r>
      <w:r w:rsidR="00A67D2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watch update </w:t>
      </w:r>
    </w:p>
    <w:p w:rsidR="00ED0A9C" w:rsidRDefault="00ED0A9C" w:rsidP="005E641C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D06293">
        <w:rPr>
          <w:rFonts w:ascii="Calibri" w:hAnsi="Calibri"/>
          <w:sz w:val="24"/>
          <w:szCs w:val="24"/>
        </w:rPr>
        <w:t xml:space="preserve">Planning </w:t>
      </w:r>
      <w:r w:rsidR="00C42D76" w:rsidRPr="00D06293">
        <w:rPr>
          <w:rFonts w:ascii="Calibri" w:hAnsi="Calibri"/>
          <w:sz w:val="24"/>
          <w:szCs w:val="24"/>
        </w:rPr>
        <w:t>JW</w:t>
      </w:r>
    </w:p>
    <w:p w:rsidR="00E00872" w:rsidRPr="005B3B57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:rsidR="00AB1E55" w:rsidRDefault="00F061C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HS2 CW</w:t>
      </w:r>
    </w:p>
    <w:p w:rsidR="00C80779" w:rsidRDefault="00C90EBD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Moorcroft play area</w:t>
      </w:r>
    </w:p>
    <w:p w:rsidR="00C90EBD" w:rsidRDefault="00C90EBD" w:rsidP="003C41CA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346117" w:rsidRPr="005B6673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C80779">
        <w:rPr>
          <w:rFonts w:ascii="Calibri" w:hAnsi="Calibri"/>
          <w:bCs/>
          <w:sz w:val="24"/>
          <w:szCs w:val="24"/>
        </w:rPr>
        <w:t>1</w:t>
      </w:r>
      <w:r w:rsidR="00C80779" w:rsidRPr="00C80779">
        <w:rPr>
          <w:rFonts w:ascii="Calibri" w:hAnsi="Calibri"/>
          <w:bCs/>
          <w:sz w:val="24"/>
          <w:szCs w:val="24"/>
          <w:vertAlign w:val="superscript"/>
        </w:rPr>
        <w:t>st</w:t>
      </w:r>
      <w:r w:rsidR="00C80779">
        <w:rPr>
          <w:rFonts w:ascii="Calibri" w:hAnsi="Calibri"/>
          <w:bCs/>
          <w:sz w:val="24"/>
          <w:szCs w:val="24"/>
        </w:rPr>
        <w:t xml:space="preserve"> November 2017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C80779">
        <w:rPr>
          <w:rFonts w:ascii="Calibri" w:hAnsi="Calibri"/>
          <w:bCs/>
          <w:sz w:val="24"/>
          <w:szCs w:val="24"/>
        </w:rPr>
        <w:t xml:space="preserve">December </w:t>
      </w:r>
      <w:r w:rsidR="0030542F">
        <w:rPr>
          <w:rFonts w:ascii="Calibri" w:hAnsi="Calibri"/>
          <w:bCs/>
          <w:sz w:val="24"/>
          <w:szCs w:val="24"/>
        </w:rPr>
        <w:t>2</w:t>
      </w:r>
      <w:r w:rsidR="00ED522D">
        <w:rPr>
          <w:rFonts w:ascii="Calibri" w:hAnsi="Calibri"/>
          <w:bCs/>
          <w:sz w:val="24"/>
          <w:szCs w:val="24"/>
        </w:rPr>
        <w:t>017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  <w:r w:rsidRPr="002102FC">
        <w:rPr>
          <w:rFonts w:ascii="Calibri" w:hAnsi="Calibri"/>
          <w:b/>
          <w:sz w:val="24"/>
          <w:szCs w:val="24"/>
        </w:rPr>
        <w:t xml:space="preserve">Wednesday </w:t>
      </w:r>
      <w:r w:rsidR="00C80779" w:rsidRPr="002102FC">
        <w:rPr>
          <w:rFonts w:ascii="Calibri" w:hAnsi="Calibri"/>
          <w:b/>
          <w:sz w:val="24"/>
          <w:szCs w:val="24"/>
        </w:rPr>
        <w:t>17</w:t>
      </w:r>
      <w:r w:rsidR="00C80779" w:rsidRPr="002102FC">
        <w:rPr>
          <w:rFonts w:ascii="Calibri" w:hAnsi="Calibri"/>
          <w:b/>
          <w:sz w:val="24"/>
          <w:szCs w:val="24"/>
          <w:vertAlign w:val="superscript"/>
        </w:rPr>
        <w:t>th</w:t>
      </w:r>
      <w:r w:rsidR="00C80779" w:rsidRPr="002102FC">
        <w:rPr>
          <w:rFonts w:ascii="Calibri" w:hAnsi="Calibri"/>
          <w:b/>
          <w:sz w:val="24"/>
          <w:szCs w:val="24"/>
        </w:rPr>
        <w:t xml:space="preserve"> January 2018</w:t>
      </w:r>
      <w:r w:rsidR="003E35D2" w:rsidRPr="002102FC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8144E3" w:rsidRPr="00507FDB" w:rsidRDefault="00346117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bookmarkStart w:id="0" w:name="_Hlk480223026"/>
      <w:r w:rsidRPr="00507FDB">
        <w:rPr>
          <w:rFonts w:ascii="Calibri" w:hAnsi="Calibri"/>
          <w:b/>
          <w:sz w:val="28"/>
          <w:szCs w:val="28"/>
          <w:u w:val="single"/>
        </w:rPr>
        <w:lastRenderedPageBreak/>
        <w:t xml:space="preserve">APPENDIX </w:t>
      </w:r>
      <w:r w:rsidR="00507FDB" w:rsidRPr="00507FDB">
        <w:rPr>
          <w:rFonts w:ascii="Calibri" w:hAnsi="Calibri"/>
          <w:b/>
          <w:sz w:val="28"/>
          <w:szCs w:val="28"/>
          <w:u w:val="single"/>
        </w:rPr>
        <w:t>12</w:t>
      </w:r>
      <w:r w:rsidR="00B83BD4" w:rsidRPr="00507FDB">
        <w:rPr>
          <w:rFonts w:ascii="Calibri" w:hAnsi="Calibri"/>
          <w:b/>
          <w:sz w:val="28"/>
          <w:szCs w:val="28"/>
          <w:u w:val="single"/>
        </w:rPr>
        <w:t>/17</w:t>
      </w:r>
      <w:r w:rsidR="00C80779" w:rsidRPr="00507FDB">
        <w:rPr>
          <w:rFonts w:ascii="Calibri" w:hAnsi="Calibri"/>
          <w:b/>
          <w:sz w:val="28"/>
          <w:szCs w:val="28"/>
          <w:u w:val="single"/>
        </w:rPr>
        <w:t xml:space="preserve"> – Clerks Report 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Pr="00507FDB" w:rsidRDefault="00507FDB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12.17.1 </w:t>
      </w:r>
      <w:r w:rsidR="00346117" w:rsidRPr="00507FDB">
        <w:rPr>
          <w:rFonts w:ascii="Calibri" w:hAnsi="Calibri"/>
          <w:b/>
          <w:sz w:val="24"/>
          <w:szCs w:val="24"/>
        </w:rPr>
        <w:t xml:space="preserve">Correspondence </w:t>
      </w:r>
      <w:r w:rsidR="00C80779" w:rsidRPr="00507FDB">
        <w:rPr>
          <w:rFonts w:ascii="Calibri" w:hAnsi="Calibri"/>
          <w:b/>
          <w:sz w:val="24"/>
          <w:szCs w:val="24"/>
        </w:rPr>
        <w:t xml:space="preserve">of </w:t>
      </w:r>
      <w:r w:rsidRPr="00507FDB">
        <w:rPr>
          <w:rFonts w:ascii="Calibri" w:hAnsi="Calibri"/>
          <w:b/>
          <w:sz w:val="24"/>
          <w:szCs w:val="24"/>
        </w:rPr>
        <w:t xml:space="preserve">note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:rsidTr="00260EFA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:rsidR="00926E47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2.11</w:t>
            </w:r>
          </w:p>
        </w:tc>
        <w:tc>
          <w:tcPr>
            <w:tcW w:w="8222" w:type="dxa"/>
            <w:shd w:val="clear" w:color="auto" w:fill="auto"/>
          </w:tcPr>
          <w:p w:rsidR="00926E47" w:rsidRPr="009704EB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926E47">
              <w:rPr>
                <w:rFonts w:ascii="Calibri" w:hAnsi="Calibri"/>
                <w:sz w:val="20"/>
                <w:szCs w:val="20"/>
              </w:rPr>
              <w:t xml:space="preserve">Invite to Parish &amp; Town Councils </w:t>
            </w:r>
            <w:r>
              <w:rPr>
                <w:rFonts w:ascii="Calibri" w:hAnsi="Calibri"/>
                <w:sz w:val="20"/>
                <w:szCs w:val="20"/>
              </w:rPr>
              <w:t xml:space="preserve">– Police and Crime Commissioners - </w:t>
            </w:r>
            <w:r w:rsidRPr="00926E47">
              <w:rPr>
                <w:rFonts w:ascii="Calibri" w:hAnsi="Calibri"/>
                <w:sz w:val="20"/>
                <w:szCs w:val="20"/>
              </w:rPr>
              <w:t xml:space="preserve"> Cheshire East</w:t>
            </w:r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18.11</w:t>
            </w:r>
          </w:p>
        </w:tc>
        <w:tc>
          <w:tcPr>
            <w:tcW w:w="8222" w:type="dxa"/>
            <w:shd w:val="clear" w:color="auto" w:fill="auto"/>
          </w:tcPr>
          <w:p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26E47">
              <w:rPr>
                <w:rFonts w:ascii="Calibri" w:hAnsi="Calibri"/>
                <w:sz w:val="20"/>
                <w:szCs w:val="20"/>
              </w:rPr>
              <w:t>Knutsford</w:t>
            </w:r>
            <w:proofErr w:type="spellEnd"/>
            <w:r w:rsidRPr="00926E4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26E47">
              <w:rPr>
                <w:rFonts w:ascii="Calibri" w:hAnsi="Calibri"/>
                <w:sz w:val="20"/>
                <w:szCs w:val="20"/>
              </w:rPr>
              <w:t>Ruralwatch</w:t>
            </w:r>
            <w:proofErr w:type="spellEnd"/>
            <w:r w:rsidRPr="00926E47">
              <w:rPr>
                <w:rFonts w:ascii="Calibri" w:hAnsi="Calibri"/>
                <w:sz w:val="20"/>
                <w:szCs w:val="20"/>
              </w:rPr>
              <w:t xml:space="preserve"> meeting - Monday 27th November 2017</w:t>
            </w: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22.11</w:t>
            </w:r>
          </w:p>
        </w:tc>
        <w:tc>
          <w:tcPr>
            <w:tcW w:w="8222" w:type="dxa"/>
            <w:shd w:val="clear" w:color="auto" w:fill="auto"/>
          </w:tcPr>
          <w:p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26E47">
              <w:rPr>
                <w:rFonts w:ascii="Calibri" w:hAnsi="Calibri"/>
                <w:sz w:val="20"/>
                <w:szCs w:val="20"/>
              </w:rPr>
              <w:t>Neighbourhood</w:t>
            </w:r>
            <w:proofErr w:type="spellEnd"/>
            <w:r w:rsidRPr="00926E47">
              <w:rPr>
                <w:rFonts w:ascii="Calibri" w:hAnsi="Calibri"/>
                <w:sz w:val="20"/>
                <w:szCs w:val="20"/>
              </w:rPr>
              <w:t xml:space="preserve"> Area designation - Marston and </w:t>
            </w:r>
            <w:proofErr w:type="spellStart"/>
            <w:r w:rsidRPr="00926E47">
              <w:rPr>
                <w:rFonts w:ascii="Calibri" w:hAnsi="Calibri"/>
                <w:sz w:val="20"/>
                <w:szCs w:val="20"/>
              </w:rPr>
              <w:t>Wincham</w:t>
            </w:r>
            <w:proofErr w:type="spellEnd"/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25.11</w:t>
            </w:r>
          </w:p>
        </w:tc>
        <w:tc>
          <w:tcPr>
            <w:tcW w:w="8222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926E47">
              <w:rPr>
                <w:rFonts w:ascii="Calibri" w:hAnsi="Calibri"/>
                <w:sz w:val="20"/>
                <w:szCs w:val="20"/>
              </w:rPr>
              <w:t>Town and Parish Council Budget Consultation Even</w:t>
            </w: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27.11</w:t>
            </w:r>
          </w:p>
        </w:tc>
        <w:tc>
          <w:tcPr>
            <w:tcW w:w="8222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926E47">
              <w:rPr>
                <w:rFonts w:ascii="Calibri" w:hAnsi="Calibri"/>
                <w:sz w:val="20"/>
                <w:szCs w:val="20"/>
              </w:rPr>
              <w:t>Cheshire East Council Housing Strategy Consultation</w:t>
            </w: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Pr="00812599" w:rsidRDefault="00507FDB" w:rsidP="00BA7084">
      <w:pPr>
        <w:pStyle w:val="BodyText"/>
        <w:spacing w:after="80"/>
        <w:rPr>
          <w:rFonts w:ascii="Calibri" w:hAnsi="Calibri"/>
          <w:sz w:val="24"/>
          <w:szCs w:val="24"/>
        </w:rPr>
      </w:pPr>
      <w:proofErr w:type="gramStart"/>
      <w:r w:rsidRPr="00812599">
        <w:rPr>
          <w:rFonts w:ascii="Calibri" w:hAnsi="Calibri"/>
          <w:b/>
          <w:sz w:val="24"/>
          <w:szCs w:val="24"/>
        </w:rPr>
        <w:t>12.17.2</w:t>
      </w:r>
      <w:r w:rsidR="00346117" w:rsidRPr="00812599">
        <w:rPr>
          <w:rFonts w:ascii="Calibri" w:hAnsi="Calibri"/>
          <w:b/>
          <w:sz w:val="24"/>
          <w:szCs w:val="24"/>
        </w:rPr>
        <w:t xml:space="preserve">  Road</w:t>
      </w:r>
      <w:proofErr w:type="gramEnd"/>
      <w:r w:rsidR="00346117" w:rsidRPr="00812599">
        <w:rPr>
          <w:rFonts w:ascii="Calibri" w:hAnsi="Calibri"/>
          <w:b/>
          <w:sz w:val="24"/>
          <w:szCs w:val="24"/>
        </w:rPr>
        <w:t xml:space="preserve"> Traffic accidents - </w:t>
      </w:r>
      <w:r w:rsidR="00346117" w:rsidRPr="00812599">
        <w:rPr>
          <w:rFonts w:ascii="Calibri" w:hAnsi="Calibri"/>
          <w:sz w:val="24"/>
          <w:szCs w:val="24"/>
        </w:rPr>
        <w:t xml:space="preserve">To note the occurrence of RTA’s since </w:t>
      </w:r>
      <w:r w:rsidR="00C40280" w:rsidRPr="00812599">
        <w:rPr>
          <w:rFonts w:ascii="Calibri" w:hAnsi="Calibri"/>
          <w:sz w:val="24"/>
          <w:szCs w:val="24"/>
        </w:rPr>
        <w:t xml:space="preserve">the </w:t>
      </w:r>
      <w:r w:rsidR="00ED0A9C" w:rsidRPr="00812599">
        <w:rPr>
          <w:rFonts w:ascii="Calibri" w:hAnsi="Calibri"/>
          <w:sz w:val="24"/>
          <w:szCs w:val="24"/>
        </w:rPr>
        <w:t>last</w:t>
      </w:r>
      <w:r w:rsidR="00F01002" w:rsidRPr="00812599">
        <w:rPr>
          <w:rFonts w:ascii="Calibri" w:hAnsi="Calibri"/>
          <w:sz w:val="24"/>
          <w:szCs w:val="24"/>
        </w:rPr>
        <w:t xml:space="preserve"> meeting</w:t>
      </w:r>
    </w:p>
    <w:p w:rsidR="00346117" w:rsidRPr="009A1012" w:rsidRDefault="00A3662B" w:rsidP="001C71A8">
      <w:pPr>
        <w:pStyle w:val="BodyText"/>
        <w:spacing w:after="80"/>
        <w:rPr>
          <w:rFonts w:ascii="Calibri" w:hAnsi="Calibri"/>
          <w:b/>
          <w:u w:val="single"/>
        </w:rPr>
      </w:pPr>
      <w:proofErr w:type="gramStart"/>
      <w:r w:rsidRPr="009A1012">
        <w:rPr>
          <w:rFonts w:asciiTheme="minorHAnsi" w:hAnsiTheme="minorHAnsi" w:cstheme="minorHAnsi"/>
          <w:b/>
          <w:u w:val="single"/>
        </w:rPr>
        <w:t>7</w:t>
      </w:r>
      <w:r w:rsidR="00346117" w:rsidRPr="009A1012">
        <w:rPr>
          <w:rFonts w:ascii="Calibri" w:hAnsi="Calibri"/>
          <w:b/>
          <w:u w:val="single"/>
        </w:rPr>
        <w:t xml:space="preserve">  Financial</w:t>
      </w:r>
      <w:proofErr w:type="gramEnd"/>
      <w:r w:rsidR="00346117" w:rsidRPr="009A1012">
        <w:rPr>
          <w:rFonts w:ascii="Calibri" w:hAnsi="Calibri"/>
          <w:b/>
          <w:u w:val="single"/>
        </w:rPr>
        <w:t xml:space="preserve"> Payments</w:t>
      </w:r>
    </w:p>
    <w:p w:rsidR="00566B33" w:rsidRPr="004054DB" w:rsidRDefault="00A3662B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7.1</w:t>
      </w:r>
      <w:r w:rsidR="00566B33" w:rsidRPr="004054DB">
        <w:rPr>
          <w:rFonts w:ascii="Calibri" w:hAnsi="Calibri"/>
          <w:b/>
        </w:rPr>
        <w:t xml:space="preserve">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:rsidTr="006D5997">
        <w:trPr>
          <w:trHeight w:val="337"/>
        </w:trPr>
        <w:tc>
          <w:tcPr>
            <w:tcW w:w="4531" w:type="dxa"/>
          </w:tcPr>
          <w:p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F061CA" w:rsidRPr="00C46822" w:rsidRDefault="009D125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18,082.92</w:t>
            </w:r>
          </w:p>
        </w:tc>
        <w:tc>
          <w:tcPr>
            <w:tcW w:w="1843" w:type="dxa"/>
          </w:tcPr>
          <w:p w:rsidR="00F061CA" w:rsidRPr="003F4242" w:rsidRDefault="00D217D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6162.06</w:t>
            </w:r>
          </w:p>
        </w:tc>
      </w:tr>
      <w:tr w:rsidR="00F061CA" w:rsidTr="006D5997">
        <w:tc>
          <w:tcPr>
            <w:tcW w:w="4531" w:type="dxa"/>
          </w:tcPr>
          <w:p w:rsidR="00F061CA" w:rsidRPr="0055037C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</w:tcPr>
          <w:p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  <w:shd w:val="clear" w:color="auto" w:fill="D9D9D9" w:themeFill="background1" w:themeFillShade="D9"/>
          </w:tcPr>
          <w:p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CA" w:rsidRPr="00C46822" w:rsidRDefault="009D125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18,082.92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061CA" w:rsidRPr="003F4242" w:rsidRDefault="003F424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3F4242">
              <w:rPr>
                <w:rFonts w:ascii="Calibri" w:hAnsi="Calibri"/>
              </w:rPr>
              <w:t>6162.06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  <w:bookmarkStart w:id="1" w:name="_GoBack"/>
      <w:bookmarkEnd w:id="1"/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142214" w:rsidRDefault="00142214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22004A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Congleton Town Council – path clearance </w:t>
            </w:r>
            <w:proofErr w:type="spellStart"/>
            <w:r>
              <w:rPr>
                <w:rFonts w:ascii="Calibri" w:hAnsi="Calibri"/>
              </w:rPr>
              <w:t>Trouthall</w:t>
            </w:r>
            <w:proofErr w:type="spellEnd"/>
            <w:r>
              <w:rPr>
                <w:rFonts w:ascii="Calibri" w:hAnsi="Calibri"/>
              </w:rPr>
              <w:t xml:space="preserve"> Lane PMR </w:t>
            </w:r>
          </w:p>
        </w:tc>
        <w:tc>
          <w:tcPr>
            <w:tcW w:w="1907" w:type="dxa"/>
          </w:tcPr>
          <w:p w:rsidR="00594A02" w:rsidRPr="003F4EF8" w:rsidRDefault="00603954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185.33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B515C3" w:rsidP="002B486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Salary</w:t>
            </w:r>
            <w:r w:rsidR="0022004A">
              <w:rPr>
                <w:rFonts w:ascii="Calibri" w:hAnsi="Calibri"/>
              </w:rPr>
              <w:t xml:space="preserve"> – December 2017</w:t>
            </w:r>
          </w:p>
        </w:tc>
        <w:tc>
          <w:tcPr>
            <w:tcW w:w="1907" w:type="dxa"/>
            <w:shd w:val="clear" w:color="auto" w:fill="auto"/>
          </w:tcPr>
          <w:p w:rsidR="006520BA" w:rsidRDefault="007D008C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217.50</w:t>
            </w: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480F7E" w:rsidRDefault="00603954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DMG Expenses – April - November</w:t>
            </w:r>
          </w:p>
        </w:tc>
        <w:tc>
          <w:tcPr>
            <w:tcW w:w="1907" w:type="dxa"/>
            <w:shd w:val="clear" w:color="auto" w:fill="auto"/>
          </w:tcPr>
          <w:p w:rsidR="00610097" w:rsidRPr="00480F7E" w:rsidRDefault="0060395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233.06</w:t>
            </w:r>
          </w:p>
        </w:tc>
      </w:tr>
      <w:tr w:rsidR="00DA594D" w:rsidRPr="00594A02" w:rsidTr="00DA2470">
        <w:tc>
          <w:tcPr>
            <w:tcW w:w="1105" w:type="dxa"/>
            <w:shd w:val="clear" w:color="auto" w:fill="auto"/>
          </w:tcPr>
          <w:p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DA594D" w:rsidRPr="00480F7E" w:rsidRDefault="0022004A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Cheshire Wildlife Trust donation</w:t>
            </w:r>
          </w:p>
        </w:tc>
        <w:tc>
          <w:tcPr>
            <w:tcW w:w="1907" w:type="dxa"/>
            <w:shd w:val="clear" w:color="auto" w:fill="auto"/>
          </w:tcPr>
          <w:p w:rsidR="00DA594D" w:rsidRPr="00480F7E" w:rsidRDefault="0060395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18.00</w:t>
            </w: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480F7E" w:rsidRDefault="0022004A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Plumley Village Hall – meeting rooms</w:t>
            </w:r>
          </w:p>
        </w:tc>
        <w:tc>
          <w:tcPr>
            <w:tcW w:w="1907" w:type="dxa"/>
            <w:shd w:val="clear" w:color="auto" w:fill="auto"/>
          </w:tcPr>
          <w:p w:rsidR="002B4865" w:rsidRPr="00480F7E" w:rsidRDefault="0022004A" w:rsidP="002B486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28.00</w:t>
            </w: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926E47" w:rsidRDefault="00926E4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926E47">
              <w:rPr>
                <w:rFonts w:ascii="Calibri" w:hAnsi="Calibri"/>
              </w:rPr>
              <w:t>Internal audit fee</w:t>
            </w:r>
          </w:p>
        </w:tc>
        <w:tc>
          <w:tcPr>
            <w:tcW w:w="1907" w:type="dxa"/>
            <w:shd w:val="clear" w:color="auto" w:fill="auto"/>
          </w:tcPr>
          <w:p w:rsidR="002B4865" w:rsidRPr="00926E47" w:rsidRDefault="00926E4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926E47">
              <w:rPr>
                <w:rFonts w:ascii="Calibri" w:hAnsi="Calibri"/>
              </w:rPr>
              <w:t>45.00</w:t>
            </w: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926E47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865" w:rsidRPr="00926E47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926E4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726.89</w:t>
            </w:r>
          </w:p>
        </w:tc>
      </w:tr>
      <w:tr w:rsidR="00951014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951014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951014" w:rsidRPr="00DA2470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951014" w:rsidRDefault="009D125A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17,356.03</w:t>
            </w:r>
          </w:p>
        </w:tc>
      </w:tr>
      <w:bookmarkEnd w:id="0"/>
    </w:tbl>
    <w:p w:rsidR="005C18E9" w:rsidRDefault="005C18E9" w:rsidP="00142214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772EF2">
      <w:headerReference w:type="default" r:id="rId9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D6E" w:rsidRDefault="00356D6E" w:rsidP="00F129DF">
      <w:r>
        <w:separator/>
      </w:r>
    </w:p>
  </w:endnote>
  <w:endnote w:type="continuationSeparator" w:id="0">
    <w:p w:rsidR="00356D6E" w:rsidRDefault="00356D6E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D6E" w:rsidRDefault="00356D6E" w:rsidP="00F129DF">
      <w:r>
        <w:separator/>
      </w:r>
    </w:p>
  </w:footnote>
  <w:footnote w:type="continuationSeparator" w:id="0">
    <w:p w:rsidR="00356D6E" w:rsidRDefault="00356D6E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2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A4E96"/>
    <w:multiLevelType w:val="hybridMultilevel"/>
    <w:tmpl w:val="DC3EBD5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3AAE"/>
    <w:rsid w:val="00085AF8"/>
    <w:rsid w:val="0008638A"/>
    <w:rsid w:val="00087909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27788"/>
    <w:rsid w:val="00130EDD"/>
    <w:rsid w:val="001343E3"/>
    <w:rsid w:val="00137FEF"/>
    <w:rsid w:val="00142214"/>
    <w:rsid w:val="001447B8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02FC"/>
    <w:rsid w:val="00215326"/>
    <w:rsid w:val="0021552C"/>
    <w:rsid w:val="00215700"/>
    <w:rsid w:val="0022004A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0EFA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4865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0542F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56D6E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C41CA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0D1C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3B77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0454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07FDB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5F7D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B6673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6498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954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868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1A00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008C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599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0017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26E47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1014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012"/>
    <w:rsid w:val="009A1892"/>
    <w:rsid w:val="009A22D7"/>
    <w:rsid w:val="009A54F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25A"/>
    <w:rsid w:val="009D1C79"/>
    <w:rsid w:val="009D6D88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3662B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67D22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27C5B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15C3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1068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0779"/>
    <w:rsid w:val="00C81718"/>
    <w:rsid w:val="00C82F0E"/>
    <w:rsid w:val="00C83730"/>
    <w:rsid w:val="00C83CE6"/>
    <w:rsid w:val="00C90EBD"/>
    <w:rsid w:val="00C92BCB"/>
    <w:rsid w:val="00C93768"/>
    <w:rsid w:val="00C9641E"/>
    <w:rsid w:val="00C97AE2"/>
    <w:rsid w:val="00CA70E5"/>
    <w:rsid w:val="00CB0CF7"/>
    <w:rsid w:val="00CB3A36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D18"/>
    <w:rsid w:val="00D217D0"/>
    <w:rsid w:val="00D21B99"/>
    <w:rsid w:val="00D241EA"/>
    <w:rsid w:val="00D25849"/>
    <w:rsid w:val="00D37CAA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1271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522D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6735"/>
    <w:rsid w:val="00F8012A"/>
    <w:rsid w:val="00F81740"/>
    <w:rsid w:val="00F86A37"/>
    <w:rsid w:val="00F90312"/>
    <w:rsid w:val="00FA536B"/>
    <w:rsid w:val="00FA67C2"/>
    <w:rsid w:val="00FA6B69"/>
    <w:rsid w:val="00FB2A45"/>
    <w:rsid w:val="00FB4781"/>
    <w:rsid w:val="00FB4B7D"/>
    <w:rsid w:val="00FB5249"/>
    <w:rsid w:val="00FB6C8C"/>
    <w:rsid w:val="00FB6DDF"/>
    <w:rsid w:val="00FC0617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AB9BBC7"/>
  <w15:docId w15:val="{76D8CD4B-B810-455F-8BC9-E3FCA973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5FEA-E587-43A6-9D97-71738029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8</cp:revision>
  <cp:lastPrinted>2017-11-30T12:22:00Z</cp:lastPrinted>
  <dcterms:created xsi:type="dcterms:W3CDTF">2017-11-27T21:08:00Z</dcterms:created>
  <dcterms:modified xsi:type="dcterms:W3CDTF">2017-11-30T17:44:00Z</dcterms:modified>
</cp:coreProperties>
</file>